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7D7EF757" w:rsidR="00C64E57" w:rsidRDefault="00DA283C" w:rsidP="00C64E57">
      <w:pPr>
        <w:spacing w:after="0"/>
        <w:rPr>
          <w:sz w:val="20"/>
        </w:rPr>
      </w:pPr>
      <w:r>
        <w:rPr>
          <w:sz w:val="20"/>
        </w:rPr>
        <w:t xml:space="preserve">Materialblatt </w:t>
      </w:r>
      <w:r w:rsidR="000334AE">
        <w:rPr>
          <w:sz w:val="20"/>
        </w:rPr>
        <w:t>464</w:t>
      </w:r>
    </w:p>
    <w:p w14:paraId="441B389F" w14:textId="0EB2D242" w:rsidR="00E33A8F" w:rsidRDefault="008D6374" w:rsidP="00E33A8F">
      <w:pPr>
        <w:spacing w:after="0" w:line="240" w:lineRule="auto"/>
        <w:rPr>
          <w:sz w:val="20"/>
        </w:rPr>
      </w:pPr>
      <w:r w:rsidRPr="008D6374">
        <w:rPr>
          <w:sz w:val="20"/>
        </w:rPr>
        <w:t>Stichworte:</w:t>
      </w:r>
    </w:p>
    <w:p w14:paraId="7D38D888" w14:textId="7ED1B16E" w:rsidR="0058063C" w:rsidRDefault="0058063C" w:rsidP="0058063C">
      <w:pPr>
        <w:spacing w:after="0" w:line="240" w:lineRule="auto"/>
        <w:ind w:left="284"/>
        <w:rPr>
          <w:sz w:val="20"/>
        </w:rPr>
      </w:pPr>
      <w:r>
        <w:rPr>
          <w:sz w:val="20"/>
        </w:rPr>
        <w:t>Islam</w:t>
      </w:r>
    </w:p>
    <w:p w14:paraId="4D90C2DE" w14:textId="3202FDBF" w:rsidR="0058063C" w:rsidRDefault="0058063C" w:rsidP="0058063C">
      <w:pPr>
        <w:spacing w:after="240" w:line="240" w:lineRule="auto"/>
        <w:ind w:left="284"/>
        <w:rPr>
          <w:sz w:val="20"/>
        </w:rPr>
      </w:pPr>
      <w:r>
        <w:rPr>
          <w:sz w:val="20"/>
        </w:rPr>
        <w:t>Mohammed</w:t>
      </w:r>
    </w:p>
    <w:p w14:paraId="318ECA5F" w14:textId="57C4D290" w:rsidR="00FD0B0E" w:rsidRDefault="00FD0B0E" w:rsidP="00FD0B0E">
      <w:pPr>
        <w:pStyle w:val="Untertitel"/>
        <w:rPr>
          <w:rFonts w:eastAsia="Calibri"/>
        </w:rPr>
      </w:pPr>
      <w:r>
        <w:rPr>
          <w:rFonts w:eastAsia="Calibri"/>
        </w:rPr>
        <w:t>Islam. Der neue Glaube</w:t>
      </w:r>
    </w:p>
    <w:p w14:paraId="4DF66FF5" w14:textId="77777777" w:rsidR="00FD0B0E" w:rsidRDefault="00FD0B0E" w:rsidP="00FD0B0E">
      <w:r w:rsidRPr="00395C37">
        <w:t xml:space="preserve">Für </w:t>
      </w:r>
      <w:r>
        <w:t>Mohamed</w:t>
      </w:r>
      <w:r w:rsidRPr="00395C37">
        <w:t xml:space="preserve"> war klar: Es kann nur einen einzigen Gott geben – ‚Allah‘, den Schöpfer</w:t>
      </w:r>
      <w:r>
        <w:t xml:space="preserve"> und zugleich Bewahrer </w:t>
      </w:r>
      <w:r w:rsidRPr="00395C37">
        <w:t>der Schöpfungsordnung.</w:t>
      </w:r>
      <w:r>
        <w:t xml:space="preserve"> Nach seiner ersten Traumversion (610) hatte Mohammed noch weitere 21 Jahre lang Vi</w:t>
      </w:r>
      <w:r w:rsidRPr="00395C37">
        <w:t>sionen</w:t>
      </w:r>
      <w:r>
        <w:t xml:space="preserve">. Erst nach seinem Tod wurden sie als </w:t>
      </w:r>
      <w:r w:rsidRPr="00395C37">
        <w:t>‚Suren‘</w:t>
      </w:r>
      <w:r>
        <w:t xml:space="preserve"> zum</w:t>
      </w:r>
      <w:r w:rsidRPr="00395C37">
        <w:t xml:space="preserve"> ‚Koran‘</w:t>
      </w:r>
      <w:r>
        <w:t xml:space="preserve"> zusammengefügt, zur </w:t>
      </w:r>
      <w:r w:rsidRPr="00091343">
        <w:t>‚Lesung‘</w:t>
      </w:r>
      <w:r>
        <w:t xml:space="preserve"> bzw.</w:t>
      </w:r>
      <w:r w:rsidRPr="00091343">
        <w:t xml:space="preserve"> ‚Rezitation‘</w:t>
      </w:r>
      <w:r>
        <w:t>.</w:t>
      </w:r>
    </w:p>
    <w:p w14:paraId="62460835" w14:textId="77777777" w:rsidR="00E373F8" w:rsidRDefault="00E373F8" w:rsidP="00E373F8">
      <w:pPr>
        <w:pStyle w:val="berschrift1"/>
      </w:pPr>
      <w:r>
        <w:t>Merkmale des Islam</w:t>
      </w:r>
    </w:p>
    <w:p w14:paraId="0231F4DB" w14:textId="58AF9077" w:rsidR="00FD0B0E" w:rsidRDefault="00FD0B0E" w:rsidP="00FD0B0E">
      <w:r>
        <w:t>Am</w:t>
      </w:r>
      <w:r w:rsidRPr="00395C37">
        <w:t xml:space="preserve"> Beginn </w:t>
      </w:r>
      <w:r>
        <w:t>Mohameds prophetischen Auftretens zeichnete sich der Islam besonders durch fünf Merkmale aus. Sie sind festgehalten in den ‚frühen Suren‘ des Koran:</w:t>
      </w:r>
    </w:p>
    <w:p w14:paraId="518B29C8" w14:textId="77777777" w:rsidR="00FD0B0E" w:rsidRPr="00ED7B8C" w:rsidRDefault="00FD0B0E" w:rsidP="00FD0B0E">
      <w:pPr>
        <w:pStyle w:val="04Grundschrift"/>
        <w:numPr>
          <w:ilvl w:val="0"/>
          <w:numId w:val="11"/>
        </w:numPr>
        <w:spacing w:line="360" w:lineRule="auto"/>
        <w:rPr>
          <w:rFonts w:ascii="Times New Roman" w:hAnsi="Times New Roman" w:cs="Times New Roman"/>
          <w:szCs w:val="24"/>
        </w:rPr>
      </w:pPr>
      <w:r w:rsidRPr="00ED7B8C">
        <w:rPr>
          <w:rFonts w:ascii="Times New Roman" w:hAnsi="Times New Roman" w:cs="Times New Roman"/>
          <w:szCs w:val="24"/>
        </w:rPr>
        <w:t>Gott (Allah) ist der einzige Gott, voller Güte und Macht. Sure 88,17-20; 80,24-32; 106,4; 93,3-8</w:t>
      </w:r>
    </w:p>
    <w:p w14:paraId="62CECEA6" w14:textId="77777777" w:rsidR="00FD0B0E" w:rsidRPr="00ED7B8C" w:rsidRDefault="00FD0B0E" w:rsidP="00FD0B0E">
      <w:pPr>
        <w:pStyle w:val="04Grundschrift"/>
        <w:numPr>
          <w:ilvl w:val="0"/>
          <w:numId w:val="11"/>
        </w:numPr>
        <w:spacing w:line="360" w:lineRule="auto"/>
        <w:rPr>
          <w:rFonts w:ascii="Times New Roman" w:hAnsi="Times New Roman" w:cs="Times New Roman"/>
          <w:szCs w:val="24"/>
        </w:rPr>
      </w:pPr>
      <w:r w:rsidRPr="00ED7B8C">
        <w:rPr>
          <w:rFonts w:ascii="Times New Roman" w:hAnsi="Times New Roman" w:cs="Times New Roman"/>
          <w:szCs w:val="24"/>
        </w:rPr>
        <w:t>Der Mensch wird nach seinem Tod zurückkehren zu Gott, dieser wird dann Gericht halten über ihn.  Sure 82</w:t>
      </w:r>
    </w:p>
    <w:p w14:paraId="32DAA3DA" w14:textId="77777777" w:rsidR="00FD0B0E" w:rsidRPr="00ED7B8C" w:rsidRDefault="00FD0B0E" w:rsidP="00FD0B0E">
      <w:pPr>
        <w:pStyle w:val="04Grundschrift"/>
        <w:numPr>
          <w:ilvl w:val="0"/>
          <w:numId w:val="11"/>
        </w:numPr>
        <w:spacing w:line="360" w:lineRule="auto"/>
        <w:rPr>
          <w:rFonts w:ascii="Times New Roman" w:hAnsi="Times New Roman" w:cs="Times New Roman"/>
          <w:szCs w:val="24"/>
        </w:rPr>
      </w:pPr>
      <w:r w:rsidRPr="00ED7B8C">
        <w:rPr>
          <w:rFonts w:ascii="Times New Roman" w:hAnsi="Times New Roman" w:cs="Times New Roman"/>
          <w:szCs w:val="24"/>
        </w:rPr>
        <w:t>Der Mensch soll gottesfürchtig leben und Allah dankbar sein. Sure 74,2; 87</w:t>
      </w:r>
    </w:p>
    <w:p w14:paraId="08CCAB1B" w14:textId="77777777" w:rsidR="00FD0B0E" w:rsidRPr="00ED7B8C" w:rsidRDefault="00FD0B0E" w:rsidP="00FD0B0E">
      <w:pPr>
        <w:pStyle w:val="04Grundschrift"/>
        <w:numPr>
          <w:ilvl w:val="0"/>
          <w:numId w:val="11"/>
        </w:numPr>
        <w:spacing w:line="360" w:lineRule="auto"/>
        <w:rPr>
          <w:rFonts w:ascii="Times New Roman" w:hAnsi="Times New Roman" w:cs="Times New Roman"/>
          <w:szCs w:val="24"/>
        </w:rPr>
      </w:pPr>
      <w:r w:rsidRPr="00ED7B8C">
        <w:rPr>
          <w:rFonts w:ascii="Times New Roman" w:hAnsi="Times New Roman" w:cs="Times New Roman"/>
          <w:szCs w:val="24"/>
        </w:rPr>
        <w:t>Der Mensch soll großzügig sein. Sure 74,2; 87</w:t>
      </w:r>
    </w:p>
    <w:p w14:paraId="2ECCD42C" w14:textId="77777777" w:rsidR="00FD0B0E" w:rsidRPr="00ED7B8C" w:rsidRDefault="00FD0B0E" w:rsidP="00FD0B0E">
      <w:pPr>
        <w:pStyle w:val="04Grundschrift"/>
        <w:numPr>
          <w:ilvl w:val="0"/>
          <w:numId w:val="11"/>
        </w:numPr>
        <w:rPr>
          <w:rFonts w:ascii="Times New Roman" w:hAnsi="Times New Roman" w:cs="Times New Roman"/>
          <w:szCs w:val="24"/>
        </w:rPr>
      </w:pPr>
      <w:r w:rsidRPr="00ED7B8C">
        <w:rPr>
          <w:rFonts w:ascii="Times New Roman" w:hAnsi="Times New Roman" w:cs="Times New Roman"/>
          <w:szCs w:val="24"/>
        </w:rPr>
        <w:t>Mohamed ist durch Gabriel berufen worden. Sure 74,2; 87</w:t>
      </w:r>
    </w:p>
    <w:p w14:paraId="02F459A8" w14:textId="77777777" w:rsidR="00FD0B0E" w:rsidRDefault="00FD0B0E" w:rsidP="00FD0B0E">
      <w:pPr>
        <w:pStyle w:val="Aufgaben"/>
      </w:pPr>
      <w:r w:rsidRPr="001A6E96">
        <w:t>Aufgaben:</w:t>
      </w:r>
    </w:p>
    <w:p w14:paraId="732021F3" w14:textId="77777777" w:rsidR="00FD0B0E" w:rsidRDefault="00FD0B0E" w:rsidP="00FD0B0E">
      <w:pPr>
        <w:pStyle w:val="Aufgabennummeriert"/>
      </w:pPr>
      <w:r w:rsidRPr="001A6E96">
        <w:t>Die angeführten ‚frühen Suren‘ enthalten das religiöse Grundbekenntnis des Islam. Vergleiche sie mit dem, was dir vom christlichen Glauben bekannt ist und nenne sowohl Ähnlichkeiten als auch Unterschiede</w:t>
      </w:r>
      <w:r>
        <w:t xml:space="preserve"> zwischen beiden</w:t>
      </w:r>
      <w:r w:rsidRPr="001A6E96">
        <w:t>.</w:t>
      </w:r>
      <w:r>
        <w:t xml:space="preserve"> </w:t>
      </w:r>
      <w:r w:rsidRPr="00EB191E">
        <w:rPr>
          <w:sz w:val="20"/>
          <w:szCs w:val="18"/>
        </w:rPr>
        <w:t>[Transfer]</w:t>
      </w:r>
    </w:p>
    <w:p w14:paraId="03CA1B64" w14:textId="77777777" w:rsidR="00E373F8" w:rsidRDefault="00E373F8" w:rsidP="00E373F8">
      <w:pPr>
        <w:pStyle w:val="berschrift1"/>
      </w:pPr>
      <w:r>
        <w:lastRenderedPageBreak/>
        <w:t>Konflikte</w:t>
      </w:r>
    </w:p>
    <w:p w14:paraId="32C34FA8" w14:textId="204B4CB2" w:rsidR="00FD0B0E" w:rsidRDefault="00FD0B0E" w:rsidP="00FD0B0E">
      <w:r w:rsidRPr="001A6E96">
        <w:t xml:space="preserve">In den 13 Jahren seines Wirkens in Mekka (ab 610) hatte Mohamed nur wenig Erfolg. Er stieß auf Desinteresse, Spott und Ablehnung. Die </w:t>
      </w:r>
      <w:proofErr w:type="spellStart"/>
      <w:r w:rsidRPr="001A6E96">
        <w:t>Quraischiten</w:t>
      </w:r>
      <w:proofErr w:type="spellEnd"/>
      <w:r w:rsidRPr="001A6E96">
        <w:t xml:space="preserve"> störte es, dass Mohamed die von ihnen verehrten Götter, zudem die Stammesmythen und -riten ablehnte. Aber sie sahen auch die Kaaba als Pilgerziel bedroht. Sie befürchteten, dadurch wirtschaftlich geschädigt zu werden. Mohamed erschien ihnen so vor allem als Unruhstifter. Den inneren Zusammenhalt des Stamms sahen sie gefährdet, das äußere Ansehen des Stamms der Lächerlichkeit preisgegeben.</w:t>
      </w:r>
    </w:p>
    <w:p w14:paraId="09D3AB7D" w14:textId="7B896CD1" w:rsidR="00FD0B0E" w:rsidRPr="001A6E96" w:rsidRDefault="00FD0B0E" w:rsidP="00FD0B0E">
      <w:pPr>
        <w:pStyle w:val="Aufgaben"/>
      </w:pPr>
      <w:r w:rsidRPr="001A6E96">
        <w:t>Aufgaben:</w:t>
      </w:r>
    </w:p>
    <w:p w14:paraId="18668A84" w14:textId="77777777" w:rsidR="00FD0B0E" w:rsidRPr="001A6E96" w:rsidRDefault="00FD0B0E" w:rsidP="00FD0B0E">
      <w:pPr>
        <w:pStyle w:val="Aufgabennummeriert"/>
      </w:pPr>
      <w:r w:rsidRPr="001A6E96">
        <w:t>Mohamed beanspruchte gegenüber den Mekkanern, die göttliche Wahrheit zu verkünden.</w:t>
      </w:r>
      <w:r w:rsidRPr="001A6E96">
        <w:rPr>
          <w:sz w:val="16"/>
        </w:rPr>
        <w:t xml:space="preserve"> </w:t>
      </w:r>
      <w:r w:rsidRPr="001A6E96">
        <w:t>Besprecht folgende Fragen:</w:t>
      </w:r>
    </w:p>
    <w:p w14:paraId="30DCB4F5" w14:textId="77777777" w:rsidR="00FD0B0E" w:rsidRPr="001A6E96" w:rsidRDefault="00FD0B0E" w:rsidP="00FD0B0E">
      <w:pPr>
        <w:pStyle w:val="Aufgaben-Ebene2"/>
      </w:pPr>
      <w:r w:rsidRPr="001A6E96">
        <w:t>Was spricht dafür, was dagegen, dass es (in deinem Leben?) so etwas wie unerschütterliche, zweifelsfreie Ansichten gibt? Welche könnten das sein?</w:t>
      </w:r>
      <w:r>
        <w:t xml:space="preserve"> </w:t>
      </w:r>
      <w:r w:rsidRPr="00EB191E">
        <w:rPr>
          <w:sz w:val="20"/>
          <w:szCs w:val="18"/>
        </w:rPr>
        <w:t>[Denken/Reflexion]</w:t>
      </w:r>
    </w:p>
    <w:p w14:paraId="1E16EE07" w14:textId="77777777" w:rsidR="00FD0B0E" w:rsidRPr="001A6E96" w:rsidRDefault="00FD0B0E" w:rsidP="00FD0B0E">
      <w:pPr>
        <w:pStyle w:val="Aufgaben-Ebene2"/>
      </w:pPr>
      <w:r w:rsidRPr="001A6E96">
        <w:t>Jeder modern-säkulare (also nicht-religiös definierte) Staat gewährt Religionsfreiheit. Recherchiert, was in diesem Zusammenhang die Rede von der ‚negativen‘ und von der ‚positiven‘ Religionsfreiheit zu verstehen gibt.</w:t>
      </w:r>
      <w:r>
        <w:t xml:space="preserve"> </w:t>
      </w:r>
      <w:r w:rsidRPr="00324538">
        <w:rPr>
          <w:sz w:val="20"/>
          <w:szCs w:val="18"/>
        </w:rPr>
        <w:t>[Reproduktion]</w:t>
      </w:r>
    </w:p>
    <w:p w14:paraId="70B63FE8" w14:textId="77777777" w:rsidR="00FD0B0E" w:rsidRDefault="00FD0B0E" w:rsidP="00FD0B0E">
      <w:r>
        <w:rPr>
          <w:noProof/>
          <w:lang w:val="de-DE" w:eastAsia="de-DE"/>
        </w:rPr>
        <w:t>Im Laufe der Jahre</w:t>
      </w:r>
      <w:r>
        <w:t xml:space="preserve"> wurde Mohameds Lage in Mekka zunehmend prekär. Dankbar nahm er daher 622 das Versprechen einiger</w:t>
      </w:r>
      <w:r w:rsidRPr="00395C37">
        <w:t xml:space="preserve"> zum Islam ko</w:t>
      </w:r>
      <w:r>
        <w:t xml:space="preserve">nvertierter Pilger </w:t>
      </w:r>
      <w:r w:rsidRPr="00395C37">
        <w:t>entgege</w:t>
      </w:r>
      <w:r>
        <w:t xml:space="preserve">n, in ihrer 400 km entfernten Heimatstadt </w:t>
      </w:r>
      <w:proofErr w:type="spellStart"/>
      <w:r w:rsidRPr="00FC16C9">
        <w:t>Yathrib</w:t>
      </w:r>
      <w:proofErr w:type="spellEnd"/>
      <w:r w:rsidRPr="00FC16C9">
        <w:t xml:space="preserve">, </w:t>
      </w:r>
      <w:proofErr w:type="gramStart"/>
      <w:r w:rsidRPr="00FC16C9">
        <w:t>dem späteren Medina</w:t>
      </w:r>
      <w:proofErr w:type="gramEnd"/>
      <w:r w:rsidRPr="00FC16C9">
        <w:t xml:space="preserve">, </w:t>
      </w:r>
      <w:r>
        <w:t xml:space="preserve">aufgenommen und </w:t>
      </w:r>
      <w:r w:rsidRPr="00395C37">
        <w:t xml:space="preserve">wie </w:t>
      </w:r>
      <w:r>
        <w:t xml:space="preserve">ein </w:t>
      </w:r>
      <w:r w:rsidRPr="00395C37">
        <w:t>eigene</w:t>
      </w:r>
      <w:r>
        <w:t>r</w:t>
      </w:r>
      <w:r w:rsidRPr="00395C37">
        <w:t xml:space="preserve"> Stammesangehörige</w:t>
      </w:r>
      <w:r>
        <w:t>r</w:t>
      </w:r>
      <w:r w:rsidRPr="00395C37">
        <w:t xml:space="preserve"> geschützt zu werden.</w:t>
      </w:r>
    </w:p>
    <w:p w14:paraId="1715ED02" w14:textId="084C3CEB" w:rsidR="00E373F8" w:rsidRDefault="00E373F8" w:rsidP="00E373F8">
      <w:pPr>
        <w:pStyle w:val="berschrift1"/>
      </w:pPr>
      <w:r>
        <w:t>Hidschra</w:t>
      </w:r>
    </w:p>
    <w:p w14:paraId="1ABE9E6B" w14:textId="6220958B" w:rsidR="00FD0B0E" w:rsidRPr="00A560CD" w:rsidRDefault="00FD0B0E" w:rsidP="00FD0B0E">
      <w:r>
        <w:t>Mohamed verließ so mit seinen Anhängern Mekka. Der Tag seiner ‚Auswanderung‘ (arab. ‚Hidschra‘), der 6. Juli 622, gilt den Muslimen</w:t>
      </w:r>
      <w:r w:rsidRPr="009F016F">
        <w:t xml:space="preserve"> </w:t>
      </w:r>
      <w:r>
        <w:t xml:space="preserve">als das erste Jahr der islamischen Zeitrechnung. Diese ist nicht am Sonnen-, sondern am Mondjahr ausgerichtet. </w:t>
      </w:r>
    </w:p>
    <w:p w14:paraId="1DD04185" w14:textId="77777777" w:rsidR="00FD0B0E" w:rsidRDefault="00FD0B0E" w:rsidP="00FD0B0E">
      <w:r w:rsidRPr="00395C37">
        <w:lastRenderedPageBreak/>
        <w:t xml:space="preserve">Anders als in Mekka waren in </w:t>
      </w:r>
      <w:proofErr w:type="spellStart"/>
      <w:r w:rsidRPr="00395C37">
        <w:t>Yathrib</w:t>
      </w:r>
      <w:proofErr w:type="spellEnd"/>
      <w:r>
        <w:t xml:space="preserve"> mehrere Stämme sesshaft, unter ihnen auch drei jüdische Stämme, zudem einzelne Christen. Mohamed war den Bewohnern von </w:t>
      </w:r>
      <w:proofErr w:type="spellStart"/>
      <w:r>
        <w:t>Yathrib</w:t>
      </w:r>
      <w:proofErr w:type="spellEnd"/>
      <w:r>
        <w:t xml:space="preserve"> als eine Art Schiedsrichter willkommen, alle in </w:t>
      </w:r>
      <w:proofErr w:type="spellStart"/>
      <w:r>
        <w:t>Yathrib</w:t>
      </w:r>
      <w:proofErr w:type="spellEnd"/>
      <w:r>
        <w:t xml:space="preserve"> ansässigen Stämme einigten sich unter Vermittlung von Mohammed auf einen stammesübergreifenden Gemeinschaftsvertrag. Dieser wird heute</w:t>
      </w:r>
      <w:r w:rsidRPr="00395C37">
        <w:t xml:space="preserve"> als ‚Gemeindeordnung von Medina‘</w:t>
      </w:r>
      <w:r>
        <w:t xml:space="preserve"> </w:t>
      </w:r>
      <w:r w:rsidRPr="00395C37">
        <w:t>verehrt</w:t>
      </w:r>
      <w:r>
        <w:t>.</w:t>
      </w:r>
    </w:p>
    <w:p w14:paraId="596E4C34" w14:textId="77777777" w:rsidR="00FD0B0E" w:rsidRDefault="00FD0B0E" w:rsidP="00FD0B0E">
      <w:r w:rsidRPr="00395C37">
        <w:t xml:space="preserve">Weiterhin </w:t>
      </w:r>
      <w:r>
        <w:t>wurden</w:t>
      </w:r>
      <w:r w:rsidRPr="00395C37">
        <w:t xml:space="preserve"> </w:t>
      </w:r>
      <w:r>
        <w:t xml:space="preserve">Mohamed und seine Anhänger </w:t>
      </w:r>
      <w:r w:rsidRPr="00395C37">
        <w:t>von den Mekkanern</w:t>
      </w:r>
      <w:r>
        <w:t xml:space="preserve"> angefeindet, beidseitig kam es zu </w:t>
      </w:r>
      <w:r w:rsidRPr="00395C37">
        <w:t xml:space="preserve">kriegerischen Handlungen. Erst </w:t>
      </w:r>
      <w:r>
        <w:t>nach Abschluss eines Friedensvertrags (</w:t>
      </w:r>
      <w:r w:rsidRPr="00395C37">
        <w:t>627</w:t>
      </w:r>
      <w:r>
        <w:t>) konnte Mohamed nach Mekka</w:t>
      </w:r>
      <w:r w:rsidRPr="00395C37">
        <w:t xml:space="preserve"> </w:t>
      </w:r>
      <w:r>
        <w:t xml:space="preserve">zurückkehren (630) und es islamisieren. </w:t>
      </w:r>
      <w:r w:rsidRPr="00395C37">
        <w:t xml:space="preserve">Aus </w:t>
      </w:r>
      <w:r>
        <w:t>d</w:t>
      </w:r>
      <w:r w:rsidRPr="00395C37">
        <w:t>er Kaaba wurden alle Götterbilder entfernt</w:t>
      </w:r>
      <w:r>
        <w:t xml:space="preserve">, </w:t>
      </w:r>
      <w:r w:rsidRPr="00395C37">
        <w:t xml:space="preserve">sie </w:t>
      </w:r>
      <w:r>
        <w:t xml:space="preserve">war jetzt ausschließlich </w:t>
      </w:r>
      <w:r w:rsidRPr="00395C37">
        <w:t>der Tempel Allahs</w:t>
      </w:r>
      <w:r>
        <w:t xml:space="preserve">. </w:t>
      </w:r>
      <w:r w:rsidRPr="00852E21">
        <w:t xml:space="preserve">Nach einer Pilgerfahrt nach Mekka starb </w:t>
      </w:r>
      <w:r>
        <w:t xml:space="preserve">Mohamed am 08. Juni 632 in </w:t>
      </w:r>
      <w:proofErr w:type="spellStart"/>
      <w:r>
        <w:t>Yathrib</w:t>
      </w:r>
      <w:proofErr w:type="spellEnd"/>
      <w:r>
        <w:t>/Medina.</w:t>
      </w:r>
    </w:p>
    <w:p w14:paraId="776E4C44" w14:textId="77777777" w:rsidR="00FD0B0E" w:rsidRDefault="00FD0B0E" w:rsidP="00FD0B0E">
      <w:pPr>
        <w:pStyle w:val="Quelle"/>
      </w:pPr>
      <w:r>
        <w:t>Quelle:</w:t>
      </w:r>
    </w:p>
    <w:p w14:paraId="532A14B6" w14:textId="200C0513" w:rsidR="00B3685C" w:rsidRPr="00E373F8" w:rsidRDefault="00FD0B0E" w:rsidP="00E373F8">
      <w:pPr>
        <w:pStyle w:val="Quellentext"/>
      </w:pPr>
      <w:r>
        <w:t>Christoph Thoma, Islam – Hingabe an Gott, in</w:t>
      </w:r>
      <w:r w:rsidRPr="002C52FA">
        <w:t xml:space="preserve">: Praxisbuch Ethik </w:t>
      </w:r>
      <w:r>
        <w:t>für Jugendliche 1</w:t>
      </w:r>
      <w:r w:rsidRPr="002C52FA">
        <w:t xml:space="preserve">, Linz 2016 (geändert) </w:t>
      </w:r>
    </w:p>
    <w:sectPr w:rsidR="00B3685C" w:rsidRPr="00E373F8"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74995" w14:textId="77777777" w:rsidR="00CC546C" w:rsidRDefault="00CC546C" w:rsidP="009042F2">
      <w:pPr>
        <w:spacing w:after="0" w:line="240" w:lineRule="auto"/>
      </w:pPr>
      <w:r>
        <w:separator/>
      </w:r>
    </w:p>
  </w:endnote>
  <w:endnote w:type="continuationSeparator" w:id="0">
    <w:p w14:paraId="44AA3E40" w14:textId="77777777" w:rsidR="00CC546C" w:rsidRDefault="00CC546C"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06965C6E"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606EA6">
              <w:rPr>
                <w:bCs/>
                <w:noProof/>
                <w:sz w:val="16"/>
                <w:szCs w:val="16"/>
              </w:rPr>
              <w:t>Islam. Der neue Glaube - MB 464</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26884" w14:textId="77777777" w:rsidR="00CC546C" w:rsidRDefault="00CC546C" w:rsidP="009042F2">
      <w:pPr>
        <w:spacing w:after="0" w:line="240" w:lineRule="auto"/>
      </w:pPr>
      <w:r>
        <w:separator/>
      </w:r>
    </w:p>
  </w:footnote>
  <w:footnote w:type="continuationSeparator" w:id="0">
    <w:p w14:paraId="500702E6" w14:textId="77777777" w:rsidR="00CC546C" w:rsidRDefault="00CC546C"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9424E1A"/>
    <w:multiLevelType w:val="hybridMultilevel"/>
    <w:tmpl w:val="F398B23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F85036"/>
    <w:multiLevelType w:val="hybridMultilevel"/>
    <w:tmpl w:val="D5B2CD90"/>
    <w:lvl w:ilvl="0" w:tplc="BABEB2CC">
      <w:start w:val="1"/>
      <w:numFmt w:val="lowerLetter"/>
      <w:pStyle w:val="Aufgaben-Ebene2"/>
      <w:lvlText w:val="%1)"/>
      <w:lvlJc w:val="left"/>
      <w:pPr>
        <w:ind w:left="1571" w:hanging="360"/>
      </w:pPr>
    </w:lvl>
    <w:lvl w:ilvl="1" w:tplc="0C070019" w:tentative="1">
      <w:start w:val="1"/>
      <w:numFmt w:val="lowerLetter"/>
      <w:lvlText w:val="%2."/>
      <w:lvlJc w:val="left"/>
      <w:pPr>
        <w:ind w:left="2291" w:hanging="360"/>
      </w:pPr>
    </w:lvl>
    <w:lvl w:ilvl="2" w:tplc="0C07001B" w:tentative="1">
      <w:start w:val="1"/>
      <w:numFmt w:val="lowerRoman"/>
      <w:lvlText w:val="%3."/>
      <w:lvlJc w:val="right"/>
      <w:pPr>
        <w:ind w:left="3011" w:hanging="180"/>
      </w:pPr>
    </w:lvl>
    <w:lvl w:ilvl="3" w:tplc="0C07000F" w:tentative="1">
      <w:start w:val="1"/>
      <w:numFmt w:val="decimal"/>
      <w:lvlText w:val="%4."/>
      <w:lvlJc w:val="left"/>
      <w:pPr>
        <w:ind w:left="3731" w:hanging="360"/>
      </w:pPr>
    </w:lvl>
    <w:lvl w:ilvl="4" w:tplc="0C070019" w:tentative="1">
      <w:start w:val="1"/>
      <w:numFmt w:val="lowerLetter"/>
      <w:lvlText w:val="%5."/>
      <w:lvlJc w:val="left"/>
      <w:pPr>
        <w:ind w:left="4451" w:hanging="360"/>
      </w:pPr>
    </w:lvl>
    <w:lvl w:ilvl="5" w:tplc="0C07001B" w:tentative="1">
      <w:start w:val="1"/>
      <w:numFmt w:val="lowerRoman"/>
      <w:lvlText w:val="%6."/>
      <w:lvlJc w:val="right"/>
      <w:pPr>
        <w:ind w:left="5171" w:hanging="180"/>
      </w:pPr>
    </w:lvl>
    <w:lvl w:ilvl="6" w:tplc="0C07000F" w:tentative="1">
      <w:start w:val="1"/>
      <w:numFmt w:val="decimal"/>
      <w:lvlText w:val="%7."/>
      <w:lvlJc w:val="left"/>
      <w:pPr>
        <w:ind w:left="5891" w:hanging="360"/>
      </w:pPr>
    </w:lvl>
    <w:lvl w:ilvl="7" w:tplc="0C070019" w:tentative="1">
      <w:start w:val="1"/>
      <w:numFmt w:val="lowerLetter"/>
      <w:lvlText w:val="%8."/>
      <w:lvlJc w:val="left"/>
      <w:pPr>
        <w:ind w:left="6611" w:hanging="360"/>
      </w:pPr>
    </w:lvl>
    <w:lvl w:ilvl="8" w:tplc="0C07001B" w:tentative="1">
      <w:start w:val="1"/>
      <w:numFmt w:val="lowerRoman"/>
      <w:lvlText w:val="%9."/>
      <w:lvlJc w:val="right"/>
      <w:pPr>
        <w:ind w:left="7331" w:hanging="180"/>
      </w:pPr>
    </w:lvl>
  </w:abstractNum>
  <w:abstractNum w:abstractNumId="7"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8"/>
  </w:num>
  <w:num w:numId="5">
    <w:abstractNumId w:val="3"/>
  </w:num>
  <w:num w:numId="6">
    <w:abstractNumId w:val="4"/>
  </w:num>
  <w:num w:numId="7">
    <w:abstractNumId w:val="5"/>
  </w:num>
  <w:num w:numId="8">
    <w:abstractNumId w:val="7"/>
  </w:num>
  <w:num w:numId="9">
    <w:abstractNumId w:val="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334AE"/>
    <w:rsid w:val="000530E5"/>
    <w:rsid w:val="000653E3"/>
    <w:rsid w:val="000723CB"/>
    <w:rsid w:val="0008119F"/>
    <w:rsid w:val="000A307D"/>
    <w:rsid w:val="000B279E"/>
    <w:rsid w:val="000D5104"/>
    <w:rsid w:val="000E2AB0"/>
    <w:rsid w:val="000F2730"/>
    <w:rsid w:val="001417AC"/>
    <w:rsid w:val="001437C1"/>
    <w:rsid w:val="001873D9"/>
    <w:rsid w:val="001C6B92"/>
    <w:rsid w:val="001E38EA"/>
    <w:rsid w:val="0020430A"/>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670A0"/>
    <w:rsid w:val="004971B9"/>
    <w:rsid w:val="004D10D9"/>
    <w:rsid w:val="005118EC"/>
    <w:rsid w:val="00556DDB"/>
    <w:rsid w:val="0058063C"/>
    <w:rsid w:val="005C31E5"/>
    <w:rsid w:val="005D369D"/>
    <w:rsid w:val="005D5EAD"/>
    <w:rsid w:val="005D7F34"/>
    <w:rsid w:val="005F5FA3"/>
    <w:rsid w:val="006017A0"/>
    <w:rsid w:val="00603936"/>
    <w:rsid w:val="00606EA6"/>
    <w:rsid w:val="0063544C"/>
    <w:rsid w:val="00667FC6"/>
    <w:rsid w:val="006B741C"/>
    <w:rsid w:val="006D7E75"/>
    <w:rsid w:val="00773F59"/>
    <w:rsid w:val="007D0EAE"/>
    <w:rsid w:val="007E0D84"/>
    <w:rsid w:val="007E1C18"/>
    <w:rsid w:val="007F2F2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BD61BE"/>
    <w:rsid w:val="00BE6FA5"/>
    <w:rsid w:val="00C10E8C"/>
    <w:rsid w:val="00C34D6B"/>
    <w:rsid w:val="00C3718C"/>
    <w:rsid w:val="00C57168"/>
    <w:rsid w:val="00C64E57"/>
    <w:rsid w:val="00C73651"/>
    <w:rsid w:val="00C74B31"/>
    <w:rsid w:val="00CC546C"/>
    <w:rsid w:val="00D15137"/>
    <w:rsid w:val="00D21343"/>
    <w:rsid w:val="00D2430A"/>
    <w:rsid w:val="00D375E7"/>
    <w:rsid w:val="00D40C56"/>
    <w:rsid w:val="00D51974"/>
    <w:rsid w:val="00D82CF0"/>
    <w:rsid w:val="00DA283C"/>
    <w:rsid w:val="00DB1C57"/>
    <w:rsid w:val="00DB20C8"/>
    <w:rsid w:val="00E02597"/>
    <w:rsid w:val="00E1238B"/>
    <w:rsid w:val="00E33A8F"/>
    <w:rsid w:val="00E373F8"/>
    <w:rsid w:val="00E63CDC"/>
    <w:rsid w:val="00E9077C"/>
    <w:rsid w:val="00E92B3E"/>
    <w:rsid w:val="00ED7783"/>
    <w:rsid w:val="00EF3FD3"/>
    <w:rsid w:val="00EF6686"/>
    <w:rsid w:val="00F02C6F"/>
    <w:rsid w:val="00F10C0B"/>
    <w:rsid w:val="00F22550"/>
    <w:rsid w:val="00F22D00"/>
    <w:rsid w:val="00F24080"/>
    <w:rsid w:val="00F92065"/>
    <w:rsid w:val="00FA5C78"/>
    <w:rsid w:val="00FD0B0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FD0B0E"/>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FD0B0E"/>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FD0B0E"/>
    <w:pPr>
      <w:spacing w:before="360" w:after="120"/>
    </w:pPr>
    <w:rPr>
      <w:rFonts w:eastAsia="Calibri" w:cs="Times New Roman"/>
      <w:b/>
      <w:bCs/>
      <w:sz w:val="24"/>
      <w:szCs w:val="24"/>
    </w:rPr>
  </w:style>
  <w:style w:type="paragraph" w:customStyle="1" w:styleId="Quelle">
    <w:name w:val="Quelle"/>
    <w:basedOn w:val="Standard"/>
    <w:link w:val="QuelleZchn"/>
    <w:qFormat/>
    <w:rsid w:val="00FD0B0E"/>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FD0B0E"/>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FD0B0E"/>
    <w:rPr>
      <w:rFonts w:ascii="Times New Roman" w:eastAsia="Calibri" w:hAnsi="Times New Roman" w:cs="Times New Roman"/>
      <w:b/>
      <w:sz w:val="18"/>
    </w:rPr>
  </w:style>
  <w:style w:type="paragraph" w:customStyle="1" w:styleId="Quellentext">
    <w:name w:val="Quellentext"/>
    <w:basedOn w:val="Quelle"/>
    <w:link w:val="QuellentextZchn"/>
    <w:qFormat/>
    <w:rsid w:val="00FD0B0E"/>
    <w:pPr>
      <w:numPr>
        <w:numId w:val="9"/>
      </w:numPr>
      <w:spacing w:before="0"/>
      <w:ind w:left="357" w:hanging="357"/>
      <w:contextualSpacing w:val="0"/>
    </w:pPr>
    <w:rPr>
      <w:b w:val="0"/>
    </w:rPr>
  </w:style>
  <w:style w:type="character" w:customStyle="1" w:styleId="QuellentextZchn">
    <w:name w:val="Quellentext Zchn"/>
    <w:basedOn w:val="QuelleZchn"/>
    <w:link w:val="Quellentext"/>
    <w:rsid w:val="00FD0B0E"/>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FD0B0E"/>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FD0B0E"/>
    <w:rPr>
      <w:rFonts w:ascii="Times New Roman" w:hAnsi="Times New Roman"/>
      <w:sz w:val="24"/>
    </w:rPr>
  </w:style>
  <w:style w:type="paragraph" w:customStyle="1" w:styleId="Aufgaben-Ebene2">
    <w:name w:val="Aufgaben - Ebene 2"/>
    <w:basedOn w:val="Aufgabennummeriert"/>
    <w:link w:val="Aufgaben-Ebene2Zchn"/>
    <w:qFormat/>
    <w:rsid w:val="00FD0B0E"/>
    <w:pPr>
      <w:numPr>
        <w:numId w:val="10"/>
      </w:numPr>
      <w:ind w:left="1208" w:hanging="357"/>
    </w:pPr>
  </w:style>
  <w:style w:type="character" w:customStyle="1" w:styleId="Aufgaben-Ebene2Zchn">
    <w:name w:val="Aufgaben - Ebene 2 Zchn"/>
    <w:basedOn w:val="AufgabennummeriertZchn"/>
    <w:link w:val="Aufgaben-Ebene2"/>
    <w:rsid w:val="00FD0B0E"/>
    <w:rPr>
      <w:rFonts w:ascii="Times New Roman" w:hAnsi="Times New Roman"/>
      <w:sz w:val="24"/>
    </w:rPr>
  </w:style>
  <w:style w:type="paragraph" w:customStyle="1" w:styleId="04Grundschrift">
    <w:name w:val="04_Grundschrift"/>
    <w:qFormat/>
    <w:rsid w:val="00FD0B0E"/>
    <w:pPr>
      <w:widowControl w:val="0"/>
      <w:spacing w:after="0" w:line="300" w:lineRule="auto"/>
      <w:jc w:val="both"/>
    </w:pPr>
    <w:rPr>
      <w:rFonts w:ascii="Arial"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3224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7</cp:revision>
  <cp:lastPrinted>2021-11-29T15:23:00Z</cp:lastPrinted>
  <dcterms:created xsi:type="dcterms:W3CDTF">2021-09-01T09:18:00Z</dcterms:created>
  <dcterms:modified xsi:type="dcterms:W3CDTF">2021-11-29T15:24:00Z</dcterms:modified>
</cp:coreProperties>
</file>